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10" w:rsidRPr="00B43510" w:rsidRDefault="00B43510" w:rsidP="00B43510">
      <w:pPr>
        <w:pageBreakBefore/>
        <w:spacing w:before="119" w:after="238" w:line="256" w:lineRule="auto"/>
        <w:jc w:val="right"/>
        <w:rPr>
          <w:rFonts w:ascii="Arial Unicode MS" w:eastAsia="Arial Unicode MS" w:hAnsi="Arial Unicode MS" w:cs="Arial Unicode MS"/>
          <w:kern w:val="2"/>
          <w:sz w:val="18"/>
          <w:szCs w:val="18"/>
          <w:lang w:eastAsia="ar-SA"/>
        </w:rPr>
      </w:pPr>
      <w:r w:rsidRPr="00B43510">
        <w:rPr>
          <w:rFonts w:ascii="Tahoma" w:eastAsia="Arial Unicode MS" w:hAnsi="Tahoma" w:cs="Tahoma"/>
          <w:bCs/>
          <w:iCs/>
          <w:kern w:val="2"/>
          <w:sz w:val="18"/>
          <w:szCs w:val="18"/>
          <w:lang w:eastAsia="ar-SA"/>
        </w:rPr>
        <w:t>ALLEGATO 5)</w:t>
      </w:r>
    </w:p>
    <w:p w:rsidR="00B43510" w:rsidRPr="00B43510" w:rsidRDefault="00B43510" w:rsidP="00B43510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IN CASO DI AVVALIMENTO</w:t>
      </w:r>
    </w:p>
    <w:p w:rsidR="00B43510" w:rsidRPr="00B43510" w:rsidRDefault="00B43510" w:rsidP="00B43510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i/>
          <w:iCs/>
          <w:kern w:val="2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DICHIARAZIONE DI IMPEGNO DELL’IMPRESA AUSILIARIA</w:t>
      </w:r>
    </w:p>
    <w:p w:rsidR="00B43510" w:rsidRPr="00B43510" w:rsidRDefault="00B43510" w:rsidP="00B43510">
      <w:pPr>
        <w:widowControl w:val="0"/>
        <w:tabs>
          <w:tab w:val="left" w:pos="0"/>
        </w:tabs>
        <w:suppressAutoHyphens/>
        <w:spacing w:after="120" w:line="240" w:lineRule="auto"/>
        <w:ind w:right="57"/>
        <w:jc w:val="center"/>
        <w:rPr>
          <w:rFonts w:ascii="Tahoma" w:eastAsia="SimSun" w:hAnsi="Tahoma" w:cs="Tahoma"/>
          <w:kern w:val="2"/>
          <w:sz w:val="18"/>
          <w:szCs w:val="18"/>
          <w:lang w:eastAsia="hi-IN" w:bidi="hi-IN"/>
        </w:rPr>
      </w:pPr>
      <w:r w:rsidRPr="00B43510">
        <w:rPr>
          <w:rFonts w:ascii="Tahoma" w:eastAsia="SimSun" w:hAnsi="Tahoma" w:cs="Tahoma"/>
          <w:i/>
          <w:iCs/>
          <w:kern w:val="2"/>
          <w:sz w:val="18"/>
          <w:szCs w:val="18"/>
          <w:lang w:val="de-DE" w:eastAsia="hi-IN" w:bidi="hi-IN"/>
        </w:rPr>
        <w:t>(Art. 46 e 47 T.U. 28/12/2000 n. 445)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Alla Provincia di Piacenza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Corso Garibaldi, 50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  <w:t>29121 Piacenza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both"/>
        <w:rPr>
          <w:rFonts w:ascii="Tahoma" w:eastAsia="SimSun" w:hAnsi="Tahoma" w:cs="Tahoma"/>
          <w:b/>
          <w:bCs/>
          <w:kern w:val="2"/>
          <w:sz w:val="18"/>
          <w:szCs w:val="18"/>
          <w:u w:val="single"/>
          <w:lang w:val="de-DE" w:eastAsia="hi-IN" w:bidi="hi-IN"/>
        </w:rPr>
      </w:pPr>
    </w:p>
    <w:p w:rsidR="00B43510" w:rsidRPr="00B43510" w:rsidRDefault="00B43510" w:rsidP="00385837">
      <w:pPr>
        <w:tabs>
          <w:tab w:val="left" w:pos="0"/>
        </w:tabs>
        <w:spacing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val="de-DE" w:eastAsia="hi-IN" w:bidi="hi-IN"/>
        </w:rPr>
        <w:t>OGGETTO</w:t>
      </w: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val="de-DE" w:eastAsia="hi-IN" w:bidi="hi-IN"/>
        </w:rPr>
        <w:t>:</w:t>
      </w:r>
      <w:r w:rsidRPr="00B43510">
        <w:rPr>
          <w:rFonts w:ascii="Tahoma" w:eastAsia="SimSun" w:hAnsi="Tahoma" w:cs="Tahoma"/>
          <w:b/>
          <w:bCs/>
          <w:kern w:val="2"/>
          <w:sz w:val="18"/>
          <w:szCs w:val="18"/>
          <w:lang w:val="de-DE" w:eastAsia="hi-IN" w:bidi="hi-IN"/>
        </w:rPr>
        <w:t xml:space="preserve"> </w:t>
      </w:r>
      <w:r w:rsidR="00360288" w:rsidRPr="00F14DFA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>PROCEDURA APERTA PER L’AFFIDAMENTO</w:t>
      </w:r>
      <w:r w:rsidR="00360288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 xml:space="preserve"> DEI LAVORI DI CUI AL PROGETTO DENOMINATO</w:t>
      </w:r>
      <w:r w:rsidR="00360288" w:rsidRPr="0034589E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 xml:space="preserve"> </w:t>
      </w:r>
      <w:r w:rsidR="00360288" w:rsidRPr="0034589E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>“</w:t>
      </w:r>
      <w:r w:rsidR="00360288" w:rsidRPr="009771A4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>STRADA PROVINCIALE N. 4 DI BARDI. LAVORI DI CONSOLIDAMENTO DEL CORPO</w:t>
      </w:r>
      <w:r w:rsidR="00360288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 xml:space="preserve"> </w:t>
      </w:r>
      <w:r w:rsidR="00360288" w:rsidRPr="009771A4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>STRADALE E RIPRESA DELLA PAVIMENTAZIONE BITUMINOSA NEI TRATTI MAGGIORMENTE</w:t>
      </w:r>
      <w:r w:rsidR="00360288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 xml:space="preserve"> </w:t>
      </w:r>
      <w:r w:rsidR="00360288" w:rsidRPr="009771A4">
        <w:rPr>
          <w:rFonts w:ascii="Tahoma" w:eastAsia="Times New Roman" w:hAnsi="Tahoma" w:cs="Tahoma"/>
          <w:b/>
          <w:bCs/>
          <w:sz w:val="20"/>
          <w:szCs w:val="20"/>
          <w:lang w:val="en-US" w:eastAsia="it-IT" w:bidi="it-IT"/>
        </w:rPr>
        <w:t>DEGRADATI. CUP: D27H18001510001</w:t>
      </w:r>
      <w:r w:rsidR="00BF7F81" w:rsidRPr="00BF7F81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>”</w:t>
      </w:r>
      <w:r w:rsidR="00385837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>.</w:t>
      </w:r>
      <w:r w:rsidR="00BF7F81" w:rsidRPr="00BF7F81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 xml:space="preserve"> CIG</w:t>
      </w:r>
      <w:r w:rsidR="00385837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 xml:space="preserve">: </w:t>
      </w:r>
      <w:r w:rsidR="00827D27" w:rsidRPr="00CC0757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>8681604E3F</w:t>
      </w:r>
      <w:bookmarkStart w:id="0" w:name="_GoBack"/>
      <w:bookmarkEnd w:id="0"/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292"/>
        </w:trPr>
        <w:tc>
          <w:tcPr>
            <w:tcW w:w="845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43510" w:rsidRPr="00B43510" w:rsidRDefault="00B43510" w:rsidP="00B4351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B43510" w:rsidRPr="00B43510" w:rsidRDefault="00B43510" w:rsidP="00B43510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jc w:val="both"/>
        <w:outlineLvl w:val="0"/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 oltre che delle conseguenze amministrative previste per le procedure relative all’affidamento di appalti pubblici,</w:t>
      </w:r>
    </w:p>
    <w:p w:rsidR="00B43510" w:rsidRPr="00B43510" w:rsidRDefault="00B43510" w:rsidP="00B43510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  <w:t>DICHIARA</w:t>
      </w:r>
    </w:p>
    <w:p w:rsidR="00B43510" w:rsidRPr="00B43510" w:rsidRDefault="00B43510" w:rsidP="00B43510">
      <w:pPr>
        <w:widowControl w:val="0"/>
        <w:numPr>
          <w:ilvl w:val="0"/>
          <w:numId w:val="2"/>
        </w:numPr>
        <w:suppressAutoHyphens/>
        <w:autoSpaceDE w:val="0"/>
        <w:spacing w:before="240" w:after="0" w:line="240" w:lineRule="auto"/>
        <w:ind w:left="357" w:hanging="357"/>
        <w:jc w:val="both"/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di obbligarsi</w:t>
      </w:r>
      <w:r w:rsidRPr="00B43510">
        <w:rPr>
          <w:rFonts w:ascii="Tahoma" w:eastAsia="Palatino Linotype" w:hAnsi="Tahoma" w:cs="Tahoma"/>
          <w:b/>
          <w:bCs/>
          <w:color w:val="000000"/>
          <w:kern w:val="2"/>
          <w:sz w:val="20"/>
          <w:szCs w:val="18"/>
          <w:lang w:eastAsia="hi-IN" w:bidi="hi-IN"/>
        </w:rPr>
        <w:t xml:space="preserve"> nei confronti dell'impresa concorrente </w:t>
      </w:r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 xml:space="preserve">................................................................... </w:t>
      </w:r>
      <w:r w:rsidRPr="00B43510">
        <w:rPr>
          <w:rFonts w:ascii="Tahoma" w:eastAsia="Palatino Linotype" w:hAnsi="Tahoma" w:cs="Tahoma"/>
          <w:i/>
          <w:iCs/>
          <w:color w:val="000000"/>
          <w:kern w:val="2"/>
          <w:sz w:val="20"/>
          <w:szCs w:val="18"/>
          <w:lang w:eastAsia="hi-IN" w:bidi="hi-IN"/>
        </w:rPr>
        <w:t xml:space="preserve">(indicare la denominazione sociale) </w:t>
      </w:r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con sede in …................................................ Via ................................................................................., CAP …</w:t>
      </w:r>
      <w:proofErr w:type="gramStart"/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…….</w:t>
      </w:r>
      <w:proofErr w:type="gramEnd"/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.….................., C.F./P.IVA …......................................... (</w:t>
      </w:r>
      <w:r w:rsidRPr="00B43510">
        <w:rPr>
          <w:rFonts w:ascii="Tahoma" w:eastAsia="Palatino Linotype" w:hAnsi="Tahoma" w:cs="Tahoma"/>
          <w:i/>
          <w:iCs/>
          <w:color w:val="000000"/>
          <w:kern w:val="2"/>
          <w:sz w:val="20"/>
          <w:szCs w:val="18"/>
          <w:lang w:eastAsia="hi-IN" w:bidi="hi-IN"/>
        </w:rPr>
        <w:t>indicare i dati dell'impresa a cui si prestano i requisiti)</w:t>
      </w:r>
    </w:p>
    <w:p w:rsidR="00B43510" w:rsidRPr="00B43510" w:rsidRDefault="00B43510" w:rsidP="00B43510">
      <w:pPr>
        <w:widowControl w:val="0"/>
        <w:suppressAutoHyphens/>
        <w:autoSpaceDE w:val="0"/>
        <w:spacing w:before="120" w:after="0" w:line="240" w:lineRule="auto"/>
        <w:ind w:left="357"/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</w:pPr>
      <w:r w:rsidRPr="00B43510">
        <w:rPr>
          <w:rFonts w:ascii="Tahoma" w:eastAsia="Palatino Linotype" w:hAnsi="Tahoma" w:cs="Tahoma"/>
          <w:b/>
          <w:bCs/>
          <w:color w:val="000000"/>
          <w:kern w:val="2"/>
          <w:sz w:val="20"/>
          <w:szCs w:val="18"/>
          <w:lang w:eastAsia="hi-IN" w:bidi="hi-IN"/>
        </w:rPr>
        <w:t>e verso la Provincia di Piacenza</w:t>
      </w:r>
    </w:p>
    <w:p w:rsidR="00B43510" w:rsidRPr="00B43510" w:rsidRDefault="00B43510" w:rsidP="00B43510">
      <w:pPr>
        <w:widowControl w:val="0"/>
        <w:suppressAutoHyphens/>
        <w:autoSpaceDE w:val="0"/>
        <w:spacing w:before="120" w:after="0" w:line="240" w:lineRule="auto"/>
        <w:ind w:left="357"/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</w:pPr>
      <w:r w:rsidRPr="00B43510">
        <w:rPr>
          <w:rFonts w:ascii="Tahoma" w:eastAsia="Palatino Linotype" w:hAnsi="Tahoma" w:cs="Tahoma"/>
          <w:color w:val="000000"/>
          <w:kern w:val="2"/>
          <w:sz w:val="20"/>
          <w:szCs w:val="18"/>
          <w:lang w:eastAsia="hi-IN" w:bidi="hi-IN"/>
        </w:rPr>
        <w:t>a mettere a disposizione, per tutta la durata dell’appalto in oggetto, le risorse necessarie di cui l'impresa concorrente è carente, come dettagliatamente indicate nel contratto di avvalimento;</w:t>
      </w:r>
    </w:p>
    <w:p w:rsidR="00B43510" w:rsidRPr="00B43510" w:rsidRDefault="00B43510" w:rsidP="00B43510">
      <w:pPr>
        <w:widowControl w:val="0"/>
        <w:numPr>
          <w:ilvl w:val="0"/>
          <w:numId w:val="2"/>
        </w:numPr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:rsidR="00B43510" w:rsidRPr="00B43510" w:rsidRDefault="00B43510" w:rsidP="00B43510">
      <w:pPr>
        <w:widowControl w:val="0"/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</w:p>
    <w:p w:rsidR="002A72F4" w:rsidRDefault="002A72F4"/>
    <w:sectPr w:rsidR="002A72F4" w:rsidSect="005510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7A0394"/>
    <w:multiLevelType w:val="hybridMultilevel"/>
    <w:tmpl w:val="C5EA3B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10"/>
    <w:rsid w:val="0004520F"/>
    <w:rsid w:val="001D659A"/>
    <w:rsid w:val="002A72F4"/>
    <w:rsid w:val="00360288"/>
    <w:rsid w:val="00385837"/>
    <w:rsid w:val="004D7788"/>
    <w:rsid w:val="007F389D"/>
    <w:rsid w:val="00827D27"/>
    <w:rsid w:val="00B43510"/>
    <w:rsid w:val="00BF7F81"/>
    <w:rsid w:val="00F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69E9-5CAD-42B9-9A01-FDC4DF2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Rossi, Cesare</cp:lastModifiedBy>
  <cp:revision>10</cp:revision>
  <dcterms:created xsi:type="dcterms:W3CDTF">2020-12-07T12:53:00Z</dcterms:created>
  <dcterms:modified xsi:type="dcterms:W3CDTF">2021-03-24T09:20:00Z</dcterms:modified>
</cp:coreProperties>
</file>